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both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附2：           </w:t>
      </w:r>
      <w:r>
        <w:rPr>
          <w:rFonts w:hint="eastAsia" w:ascii="黑体" w:hAnsi="黑体" w:eastAsia="黑体"/>
          <w:b/>
          <w:sz w:val="36"/>
          <w:szCs w:val="36"/>
        </w:rPr>
        <w:t>海报设计大赛活动方案</w:t>
      </w:r>
    </w:p>
    <w:p>
      <w:pPr>
        <w:spacing w:before="156" w:beforeLines="50" w:line="360" w:lineRule="auto"/>
        <w:rPr>
          <w:rFonts w:hint="eastAsia"/>
          <w:b/>
          <w:bCs/>
          <w:sz w:val="28"/>
          <w:szCs w:val="28"/>
        </w:rPr>
      </w:pPr>
    </w:p>
    <w:p>
      <w:pPr>
        <w:spacing w:before="156" w:beforeLines="5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一、活动内容：</w:t>
      </w:r>
    </w:p>
    <w:p>
      <w:pPr>
        <w:spacing w:before="156" w:beforeLines="5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为进一步贯彻落实《国家教育改革实施方案》、提高学生职业技能，展现我校学生运用信息技术的能力，结合职业教育专业特点，进行哈幼专第一届海报设计大赛暨第七届“数码丹青”海报作品展示活动。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二、活动目的：</w:t>
      </w:r>
    </w:p>
    <w:p>
      <w:pPr>
        <w:spacing w:before="156" w:beforeLines="5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作为信息传播的工具，海报在生活中扮演着十分重要的角色，图形和文字的巧妙运用，使海报成为强有力的传播媒介，促进各种公共活动的宣传。</w:t>
      </w:r>
    </w:p>
    <w:p>
      <w:pPr>
        <w:spacing w:before="156" w:beforeLines="5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本次大赛海报作品以表达爱国爱党、爱岗敬业为主题，宣传中华传统文化、增强安全知识、提倡网络文明、助力疫情防控、促进就业创业，内容切合现实生活或专业知识，青春阳光、积极向上。</w:t>
      </w:r>
    </w:p>
    <w:p>
      <w:pPr>
        <w:spacing w:before="156" w:beforeLines="5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三、人员安排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活动负责人：段言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活动策划：杨旭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作品收集：卢雪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网页宣传：陈红敏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评委组：刘珂、段言、杨旭、陈红敏、卢雪、刘存伊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四、面向对象：</w:t>
      </w:r>
    </w:p>
    <w:p>
      <w:pPr>
        <w:spacing w:before="156" w:beforeLines="5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全体在校学生</w:t>
      </w:r>
    </w:p>
    <w:p>
      <w:pPr>
        <w:spacing w:before="156" w:beforeLines="5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五、大赛要求：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规格统一：本次大赛参赛作品为Photoshop制作的J</w:t>
      </w:r>
      <w:r>
        <w:rPr>
          <w:sz w:val="28"/>
          <w:szCs w:val="28"/>
        </w:rPr>
        <w:t>PG</w:t>
      </w:r>
      <w:r>
        <w:rPr>
          <w:rFonts w:hint="eastAsia"/>
          <w:sz w:val="28"/>
          <w:szCs w:val="28"/>
        </w:rPr>
        <w:t>格式海报A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大小，分辨率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，颜色模式C</w:t>
      </w:r>
      <w:r>
        <w:rPr>
          <w:sz w:val="28"/>
          <w:szCs w:val="28"/>
        </w:rPr>
        <w:t>MYK</w:t>
      </w:r>
      <w:r>
        <w:rPr>
          <w:rFonts w:hint="eastAsia"/>
          <w:sz w:val="28"/>
          <w:szCs w:val="28"/>
        </w:rPr>
        <w:t>。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内容贴近现实、健康、积极向上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图片素材处理清晰准确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提交电子版文件：提交J</w:t>
      </w:r>
      <w:r>
        <w:rPr>
          <w:sz w:val="28"/>
          <w:szCs w:val="28"/>
        </w:rPr>
        <w:t>PG</w:t>
      </w:r>
      <w:r>
        <w:rPr>
          <w:rFonts w:hint="eastAsia"/>
          <w:sz w:val="28"/>
          <w:szCs w:val="28"/>
        </w:rPr>
        <w:t>格式及保存全部图层的P</w:t>
      </w:r>
      <w:r>
        <w:rPr>
          <w:sz w:val="28"/>
          <w:szCs w:val="28"/>
        </w:rPr>
        <w:t>SD</w:t>
      </w:r>
      <w:r>
        <w:rPr>
          <w:rFonts w:hint="eastAsia"/>
          <w:sz w:val="28"/>
          <w:szCs w:val="28"/>
        </w:rPr>
        <w:t>格式。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参赛作品应为原创作品，可以借鉴，借鉴不超过2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。</w:t>
      </w:r>
    </w:p>
    <w:p>
      <w:pPr>
        <w:spacing w:before="156" w:beforeLines="5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六、大赛流程：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1.作品征集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（1）结束时间：2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年5月7日之前</w:t>
      </w:r>
    </w:p>
    <w:p>
      <w:pPr>
        <w:spacing w:before="156" w:beforeLines="50" w:line="360" w:lineRule="auto"/>
        <w:ind w:right="-340" w:rightChars="-16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（2）征集方式：将报名表及作品发送电子邮件至</w:t>
      </w:r>
      <w:r>
        <w:rPr>
          <w:sz w:val="28"/>
          <w:szCs w:val="28"/>
        </w:rPr>
        <w:t>1269180989@</w:t>
      </w:r>
      <w:r>
        <w:rPr>
          <w:rFonts w:hint="eastAsia"/>
          <w:sz w:val="28"/>
          <w:szCs w:val="28"/>
        </w:rPr>
        <w:t>qq.com</w:t>
      </w:r>
      <w:r>
        <w:rPr>
          <w:sz w:val="28"/>
          <w:szCs w:val="28"/>
        </w:rPr>
        <w:t xml:space="preserve">   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2.作品评选：</w:t>
      </w:r>
      <w:r>
        <w:rPr>
          <w:sz w:val="28"/>
          <w:szCs w:val="28"/>
        </w:rPr>
        <w:t xml:space="preserve"> </w:t>
      </w:r>
    </w:p>
    <w:p>
      <w:pPr>
        <w:spacing w:before="156" w:beforeLines="5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本着公平、合理的原则，由信息技术教研室全体教师进行海报评选（5月9日之前确定获奖名单），评分标准：</w:t>
      </w:r>
    </w:p>
    <w:p>
      <w:pPr>
        <w:pStyle w:val="4"/>
        <w:numPr>
          <w:ilvl w:val="0"/>
          <w:numId w:val="1"/>
        </w:numPr>
        <w:spacing w:before="156"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主题表现力 </w:t>
      </w:r>
      <w:r>
        <w:rPr>
          <w:sz w:val="28"/>
          <w:szCs w:val="28"/>
        </w:rPr>
        <w:t xml:space="preserve"> 20%</w:t>
      </w:r>
    </w:p>
    <w:p>
      <w:pPr>
        <w:pStyle w:val="4"/>
        <w:numPr>
          <w:ilvl w:val="0"/>
          <w:numId w:val="1"/>
        </w:numPr>
        <w:spacing w:before="156"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海报整体美观、协调程度 </w:t>
      </w:r>
      <w:r>
        <w:rPr>
          <w:sz w:val="28"/>
          <w:szCs w:val="28"/>
        </w:rPr>
        <w:t>20%</w:t>
      </w:r>
    </w:p>
    <w:p>
      <w:pPr>
        <w:pStyle w:val="4"/>
        <w:numPr>
          <w:ilvl w:val="0"/>
          <w:numId w:val="1"/>
        </w:numPr>
        <w:spacing w:before="156"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字体选择、素材处理、颜色搭配 </w:t>
      </w:r>
      <w:r>
        <w:rPr>
          <w:sz w:val="28"/>
          <w:szCs w:val="28"/>
        </w:rPr>
        <w:t>30%</w:t>
      </w:r>
    </w:p>
    <w:p>
      <w:pPr>
        <w:pStyle w:val="4"/>
        <w:numPr>
          <w:ilvl w:val="0"/>
          <w:numId w:val="1"/>
        </w:numPr>
        <w:spacing w:before="156" w:beforeLines="50"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创新 </w:t>
      </w:r>
      <w:r>
        <w:rPr>
          <w:sz w:val="28"/>
          <w:szCs w:val="28"/>
        </w:rPr>
        <w:t>30%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作品展示：5月9</w:t>
      </w:r>
      <w:r>
        <w:rPr>
          <w:sz w:val="28"/>
          <w:szCs w:val="28"/>
        </w:rPr>
        <w:t>-15</w:t>
      </w:r>
      <w:r>
        <w:rPr>
          <w:rFonts w:hint="eastAsia"/>
          <w:sz w:val="28"/>
          <w:szCs w:val="28"/>
        </w:rPr>
        <w:t>日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（1）恢复线下教学，制作优秀作品展板于主楼2楼大厅展示。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（2）因疫情原因，线上教学，优秀作品于基础教育部网页中进行展示。</w:t>
      </w:r>
    </w:p>
    <w:p>
      <w:pPr>
        <w:spacing w:before="156" w:beforeLines="5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七、奖项设置：</w:t>
      </w:r>
    </w:p>
    <w:p>
      <w:pPr>
        <w:spacing w:before="156" w:beforeLines="5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一等奖3名，二等奖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名，三等奖1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名，优秀奖若干。一二三等奖获奖同学待恢复线下颁发获奖证书及纪念品（以小组为单位的获奖作品只颁发一</w:t>
      </w:r>
      <w:r>
        <w:rPr>
          <w:rFonts w:hint="eastAsia" w:eastAsia="宋体"/>
          <w:sz w:val="28"/>
          <w:szCs w:val="28"/>
          <w:lang w:val="en-US" w:eastAsia="zh-CN"/>
        </w:rPr>
        <w:t>份</w:t>
      </w:r>
      <w:r>
        <w:rPr>
          <w:rFonts w:hint="eastAsia"/>
          <w:sz w:val="28"/>
          <w:szCs w:val="28"/>
        </w:rPr>
        <w:t>证书）。</w:t>
      </w:r>
    </w:p>
    <w:p>
      <w:pPr>
        <w:spacing w:before="156" w:before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before="156" w:beforeLines="50" w:line="360" w:lineRule="auto"/>
        <w:jc w:val="right"/>
        <w:rPr>
          <w:rFonts w:hint="eastAsia"/>
          <w:sz w:val="28"/>
          <w:szCs w:val="28"/>
        </w:rPr>
      </w:pPr>
    </w:p>
    <w:p>
      <w:pPr>
        <w:spacing w:before="156" w:beforeLines="50" w:line="360" w:lineRule="auto"/>
        <w:jc w:val="right"/>
        <w:rPr>
          <w:rFonts w:hint="eastAsia"/>
          <w:sz w:val="28"/>
          <w:szCs w:val="28"/>
        </w:rPr>
      </w:pPr>
    </w:p>
    <w:p>
      <w:pPr>
        <w:spacing w:before="156" w:beforeLines="50" w:line="360" w:lineRule="auto"/>
        <w:jc w:val="right"/>
        <w:rPr>
          <w:rFonts w:hint="eastAsia"/>
          <w:sz w:val="28"/>
          <w:szCs w:val="28"/>
        </w:rPr>
      </w:pPr>
    </w:p>
    <w:p>
      <w:pPr>
        <w:spacing w:before="156" w:beforeLines="50" w:line="360" w:lineRule="auto"/>
        <w:jc w:val="right"/>
        <w:rPr>
          <w:rFonts w:hint="eastAsia"/>
          <w:sz w:val="28"/>
          <w:szCs w:val="28"/>
        </w:rPr>
      </w:pPr>
    </w:p>
    <w:p>
      <w:pPr>
        <w:spacing w:before="156" w:beforeLines="50" w:line="360" w:lineRule="auto"/>
        <w:jc w:val="right"/>
        <w:rPr>
          <w:rFonts w:hint="eastAsia"/>
          <w:sz w:val="28"/>
          <w:szCs w:val="28"/>
        </w:rPr>
      </w:pPr>
    </w:p>
    <w:p>
      <w:pPr>
        <w:spacing w:before="156" w:beforeLines="50" w:line="360" w:lineRule="auto"/>
        <w:jc w:val="right"/>
        <w:rPr>
          <w:rFonts w:hint="eastAsia"/>
          <w:sz w:val="28"/>
          <w:szCs w:val="28"/>
        </w:rPr>
      </w:pPr>
    </w:p>
    <w:p>
      <w:pPr>
        <w:spacing w:before="156" w:beforeLines="50"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信息技术教研室 </w:t>
      </w:r>
      <w:r>
        <w:rPr>
          <w:sz w:val="28"/>
          <w:szCs w:val="28"/>
        </w:rPr>
        <w:t xml:space="preserve"> </w:t>
      </w:r>
    </w:p>
    <w:p>
      <w:pPr>
        <w:spacing w:before="156" w:beforeLines="50"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2022年4月19日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13891"/>
    <w:multiLevelType w:val="multilevel"/>
    <w:tmpl w:val="7881389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zE5NzUxMTc2Y2ZiYWUyODE0Zjc4ZGI1N2QzY2YifQ=="/>
  </w:docVars>
  <w:rsids>
    <w:rsidRoot w:val="00000000"/>
    <w:rsid w:val="214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2022-05-16T04:40:16Z</dcterms:created>
  <dc:creator>teacher</dc:creator>
  <cp:lastModifiedBy>积水成海</cp:lastModifiedBy>
  <dcterms:modified xsi:type="dcterms:W3CDTF">2022-05-16T04:41:00Z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B19745FE79A847EA8FCC66AB18EB7A2D</vt:lpwstr>
  </property>
</Properties>
</file>