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474" w:rsidRDefault="00CD6283">
      <w:pPr>
        <w:pStyle w:val="a9"/>
        <w:widowControl/>
        <w:spacing w:beforeAutospacing="0" w:afterAutospacing="0" w:line="360" w:lineRule="auto"/>
        <w:jc w:val="both"/>
        <w:rPr>
          <w:rFonts w:ascii="黑体" w:eastAsia="黑体" w:hAnsi="黑体" w:cs="仿宋"/>
          <w:b/>
          <w:bCs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b/>
          <w:bCs/>
          <w:color w:val="000000"/>
          <w:sz w:val="32"/>
          <w:szCs w:val="32"/>
        </w:rPr>
        <w:t>附件</w:t>
      </w:r>
    </w:p>
    <w:p w:rsidR="00737474" w:rsidRDefault="004822D5" w:rsidP="00E52540">
      <w:pPr>
        <w:pStyle w:val="a9"/>
        <w:widowControl/>
        <w:spacing w:beforeAutospacing="0" w:afterAutospacing="0" w:line="580" w:lineRule="exact"/>
        <w:ind w:firstLineChars="200" w:firstLine="643"/>
        <w:jc w:val="center"/>
        <w:rPr>
          <w:rFonts w:ascii="黑体" w:eastAsia="黑体" w:hAnsi="黑体" w:cs="仿宋"/>
          <w:b/>
          <w:bCs/>
          <w:color w:val="000000"/>
          <w:sz w:val="32"/>
          <w:szCs w:val="32"/>
        </w:rPr>
      </w:pPr>
      <w:bookmarkStart w:id="0" w:name="_GoBack"/>
      <w:r w:rsidRPr="004822D5">
        <w:rPr>
          <w:rFonts w:ascii="黑体" w:eastAsia="黑体" w:hAnsi="黑体" w:cs="仿宋" w:hint="eastAsia"/>
          <w:b/>
          <w:bCs/>
          <w:color w:val="000000"/>
          <w:sz w:val="32"/>
          <w:szCs w:val="32"/>
        </w:rPr>
        <w:t>关于做好元旦、春节期间纠治“四风”工作的通知</w:t>
      </w:r>
      <w:bookmarkEnd w:id="0"/>
    </w:p>
    <w:p w:rsidR="00737474" w:rsidRDefault="00737474" w:rsidP="00E52540">
      <w:pPr>
        <w:pStyle w:val="a9"/>
        <w:widowControl/>
        <w:spacing w:beforeAutospacing="0" w:afterAutospacing="0" w:line="580" w:lineRule="exact"/>
        <w:ind w:firstLineChars="200" w:firstLine="640"/>
        <w:jc w:val="center"/>
        <w:rPr>
          <w:rFonts w:ascii="黑体" w:eastAsia="黑体" w:hAnsi="黑体" w:cs="仿宋"/>
          <w:color w:val="000000"/>
          <w:sz w:val="32"/>
          <w:szCs w:val="32"/>
        </w:rPr>
      </w:pPr>
    </w:p>
    <w:p w:rsidR="00BE09D0" w:rsidRPr="00BE09D0" w:rsidRDefault="00BE09D0" w:rsidP="00E52540">
      <w:pPr>
        <w:pStyle w:val="a9"/>
        <w:widowControl/>
        <w:spacing w:beforeAutospacing="0" w:afterAutospacing="0" w:line="5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  <w:r w:rsidRPr="00BE09D0">
        <w:rPr>
          <w:rFonts w:ascii="仿宋" w:eastAsia="仿宋" w:hAnsi="仿宋" w:cs="仿宋" w:hint="eastAsia"/>
          <w:color w:val="000000"/>
          <w:sz w:val="32"/>
          <w:szCs w:val="32"/>
        </w:rPr>
        <w:t>2021年元旦、春节将至，为切实做好“两节”期间纠治“四风”工作，营造风清气正、文明节俭、欢乐祥和的节日氛围，按照中央纪委国家监委、省纪委监委部署要求，现就有关工作通知如下。</w:t>
      </w:r>
    </w:p>
    <w:p w:rsidR="008A7F4D" w:rsidRPr="008A7F4D" w:rsidRDefault="00BE09D0" w:rsidP="00E52540">
      <w:pPr>
        <w:pStyle w:val="a9"/>
        <w:widowControl/>
        <w:spacing w:beforeAutospacing="0" w:afterAutospacing="0" w:line="580" w:lineRule="exact"/>
        <w:ind w:firstLineChars="200" w:firstLine="643"/>
        <w:rPr>
          <w:rFonts w:ascii="仿宋" w:eastAsia="仿宋" w:hAnsi="仿宋" w:cs="仿宋"/>
          <w:color w:val="000000"/>
          <w:sz w:val="32"/>
          <w:szCs w:val="32"/>
        </w:rPr>
      </w:pPr>
      <w:r w:rsidRPr="00BE09D0">
        <w:rPr>
          <w:rFonts w:ascii="仿宋" w:eastAsia="仿宋" w:hAnsi="仿宋" w:cs="仿宋" w:hint="eastAsia"/>
          <w:b/>
          <w:color w:val="000000"/>
          <w:sz w:val="32"/>
          <w:szCs w:val="32"/>
        </w:rPr>
        <w:t>一、压实主体责任。</w:t>
      </w:r>
      <w:r w:rsidRPr="00BE09D0">
        <w:rPr>
          <w:rFonts w:ascii="仿宋" w:eastAsia="仿宋" w:hAnsi="仿宋" w:cs="仿宋" w:hint="eastAsia"/>
          <w:color w:val="000000"/>
          <w:sz w:val="32"/>
          <w:szCs w:val="32"/>
        </w:rPr>
        <w:t>全市各级纪检监察机关要进一步提高政</w:t>
      </w:r>
      <w:r w:rsidR="008A7F4D" w:rsidRPr="008A7F4D">
        <w:rPr>
          <w:rFonts w:ascii="仿宋" w:eastAsia="仿宋" w:hAnsi="仿宋" w:cs="仿宋" w:hint="eastAsia"/>
          <w:color w:val="000000"/>
          <w:sz w:val="32"/>
          <w:szCs w:val="32"/>
        </w:rPr>
        <w:t>治站位，强化责任担当，督促各级党组织切实担负起管党治</w:t>
      </w:r>
      <w:r w:rsidR="008A7F4D">
        <w:rPr>
          <w:rFonts w:ascii="仿宋" w:eastAsia="仿宋" w:hAnsi="仿宋" w:cs="仿宋" w:hint="eastAsia"/>
          <w:color w:val="000000"/>
          <w:sz w:val="32"/>
          <w:szCs w:val="32"/>
        </w:rPr>
        <w:t>主体</w:t>
      </w:r>
      <w:r w:rsidR="008A7F4D" w:rsidRPr="008A7F4D">
        <w:rPr>
          <w:rFonts w:ascii="仿宋" w:eastAsia="仿宋" w:hAnsi="仿宋" w:cs="仿宋" w:hint="eastAsia"/>
          <w:color w:val="000000"/>
          <w:sz w:val="32"/>
          <w:szCs w:val="32"/>
        </w:rPr>
        <w:t>责任，深入学习十九届五中全会关于作风建设的部</w:t>
      </w:r>
      <w:r w:rsidR="008A7F4D">
        <w:rPr>
          <w:rFonts w:ascii="仿宋" w:eastAsia="仿宋" w:hAnsi="仿宋" w:cs="仿宋" w:hint="eastAsia"/>
          <w:color w:val="000000"/>
          <w:sz w:val="32"/>
          <w:szCs w:val="32"/>
        </w:rPr>
        <w:t>署要求和中央</w:t>
      </w:r>
      <w:r w:rsidR="008A7F4D" w:rsidRPr="008A7F4D">
        <w:rPr>
          <w:rFonts w:ascii="仿宋" w:eastAsia="仿宋" w:hAnsi="仿宋" w:cs="仿宋" w:hint="eastAsia"/>
          <w:color w:val="000000"/>
          <w:sz w:val="32"/>
          <w:szCs w:val="32"/>
        </w:rPr>
        <w:t>纪委、省纪委关于廉洁过节的重要要求，认真组织学习</w:t>
      </w:r>
      <w:r w:rsidR="008A7F4D">
        <w:rPr>
          <w:rFonts w:ascii="仿宋" w:eastAsia="仿宋" w:hAnsi="仿宋" w:cs="仿宋" w:hint="eastAsia"/>
          <w:color w:val="000000"/>
          <w:sz w:val="32"/>
          <w:szCs w:val="32"/>
        </w:rPr>
        <w:t>中央纪</w:t>
      </w:r>
      <w:r w:rsidR="008A7F4D" w:rsidRPr="008A7F4D">
        <w:rPr>
          <w:rFonts w:ascii="仿宋" w:eastAsia="仿宋" w:hAnsi="仿宋" w:cs="仿宋" w:hint="eastAsia"/>
          <w:color w:val="000000"/>
          <w:sz w:val="32"/>
          <w:szCs w:val="32"/>
        </w:rPr>
        <w:t>委国家监委、省纪委监委、市纪委监委通报的“四风”问题典型案例，把纠治“四风”作为一项长期性、系统性工作，持续发力，</w:t>
      </w:r>
      <w:r w:rsidR="00A66429">
        <w:rPr>
          <w:rFonts w:ascii="仿宋" w:eastAsia="仿宋" w:hAnsi="仿宋" w:cs="仿宋" w:hint="eastAsia"/>
          <w:color w:val="000000"/>
          <w:sz w:val="32"/>
          <w:szCs w:val="32"/>
        </w:rPr>
        <w:t>久久为功，不断巩固拓展落实中央八项规定精神成果，坚决刹</w:t>
      </w:r>
      <w:r w:rsidR="008A7F4D" w:rsidRPr="008A7F4D">
        <w:rPr>
          <w:rFonts w:ascii="仿宋" w:eastAsia="仿宋" w:hAnsi="仿宋" w:cs="仿宋" w:hint="eastAsia"/>
          <w:color w:val="000000"/>
          <w:sz w:val="32"/>
          <w:szCs w:val="32"/>
        </w:rPr>
        <w:t>住享乐、奢靡歪风，大力弘扬勤俭节约、珍惜粮食优良作风</w:t>
      </w:r>
      <w:r w:rsidR="00A66429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  <w:r w:rsidR="008A7F4D" w:rsidRPr="008A7F4D">
        <w:rPr>
          <w:rFonts w:ascii="仿宋" w:eastAsia="仿宋" w:hAnsi="仿宋" w:cs="仿宋" w:hint="eastAsia"/>
          <w:color w:val="000000"/>
          <w:sz w:val="32"/>
          <w:szCs w:val="32"/>
        </w:rPr>
        <w:t>督促</w:t>
      </w:r>
      <w:r w:rsidR="00A66429">
        <w:rPr>
          <w:rFonts w:ascii="仿宋" w:eastAsia="仿宋" w:hAnsi="仿宋" w:cs="仿宋" w:hint="eastAsia"/>
          <w:color w:val="000000"/>
          <w:sz w:val="32"/>
          <w:szCs w:val="32"/>
        </w:rPr>
        <w:t>各</w:t>
      </w:r>
      <w:r w:rsidR="008A7F4D" w:rsidRPr="008A7F4D">
        <w:rPr>
          <w:rFonts w:ascii="仿宋" w:eastAsia="仿宋" w:hAnsi="仿宋" w:cs="仿宋" w:hint="eastAsia"/>
          <w:color w:val="000000"/>
          <w:sz w:val="32"/>
          <w:szCs w:val="32"/>
        </w:rPr>
        <w:t>级党组织班子成员特别是“一</w:t>
      </w:r>
      <w:r w:rsidR="00A66429">
        <w:rPr>
          <w:rFonts w:ascii="仿宋" w:eastAsia="仿宋" w:hAnsi="仿宋" w:cs="仿宋" w:hint="eastAsia"/>
          <w:color w:val="000000"/>
          <w:sz w:val="32"/>
          <w:szCs w:val="32"/>
        </w:rPr>
        <w:t>把手”，</w:t>
      </w:r>
      <w:r w:rsidR="008A7F4D" w:rsidRPr="008A7F4D">
        <w:rPr>
          <w:rFonts w:ascii="仿宋" w:eastAsia="仿宋" w:hAnsi="仿宋" w:cs="仿宋" w:hint="eastAsia"/>
          <w:color w:val="000000"/>
          <w:sz w:val="32"/>
          <w:szCs w:val="32"/>
        </w:rPr>
        <w:t>认真落实“第</w:t>
      </w:r>
      <w:r w:rsidR="00A66429">
        <w:rPr>
          <w:rFonts w:ascii="仿宋" w:eastAsia="仿宋" w:hAnsi="仿宋" w:cs="仿宋" w:hint="eastAsia"/>
          <w:color w:val="000000"/>
          <w:sz w:val="32"/>
          <w:szCs w:val="32"/>
        </w:rPr>
        <w:t>一</w:t>
      </w:r>
      <w:r w:rsidR="008A7F4D" w:rsidRPr="008A7F4D">
        <w:rPr>
          <w:rFonts w:ascii="仿宋" w:eastAsia="仿宋" w:hAnsi="仿宋" w:cs="仿宋" w:hint="eastAsia"/>
          <w:color w:val="000000"/>
          <w:sz w:val="32"/>
          <w:szCs w:val="32"/>
        </w:rPr>
        <w:t>责任</w:t>
      </w:r>
      <w:r w:rsidR="00A66429">
        <w:rPr>
          <w:rFonts w:ascii="仿宋" w:eastAsia="仿宋" w:hAnsi="仿宋" w:cs="仿宋" w:hint="eastAsia"/>
          <w:color w:val="000000"/>
          <w:sz w:val="32"/>
          <w:szCs w:val="32"/>
        </w:rPr>
        <w:t>人”</w:t>
      </w:r>
      <w:r w:rsidR="008A7F4D" w:rsidRPr="008A7F4D">
        <w:rPr>
          <w:rFonts w:ascii="仿宋" w:eastAsia="仿宋" w:hAnsi="仿宋" w:cs="仿宋" w:hint="eastAsia"/>
          <w:color w:val="000000"/>
          <w:sz w:val="32"/>
          <w:szCs w:val="32"/>
        </w:rPr>
        <w:t>责任和“一岗双责”，带头严格执行廉洁自律各项规定，带头抵制</w:t>
      </w:r>
      <w:r w:rsidR="00A66429">
        <w:rPr>
          <w:rFonts w:ascii="仿宋" w:eastAsia="仿宋" w:hAnsi="仿宋" w:cs="仿宋" w:hint="eastAsia"/>
          <w:color w:val="000000"/>
          <w:sz w:val="32"/>
          <w:szCs w:val="32"/>
        </w:rPr>
        <w:t>餐饮浪费行为，分层分战线开展廉政谈话，及时进行提示提醒，</w:t>
      </w:r>
      <w:r w:rsidR="008A7F4D" w:rsidRPr="008A7F4D">
        <w:rPr>
          <w:rFonts w:ascii="仿宋" w:eastAsia="仿宋" w:hAnsi="仿宋" w:cs="仿宋" w:hint="eastAsia"/>
          <w:color w:val="000000"/>
          <w:sz w:val="32"/>
          <w:szCs w:val="32"/>
        </w:rPr>
        <w:t>坚决防治“节日病”。督促广大党员干部和公职人员以案为鉴</w:t>
      </w:r>
      <w:r w:rsidR="00A66429">
        <w:rPr>
          <w:rFonts w:ascii="仿宋" w:eastAsia="仿宋" w:hAnsi="仿宋" w:cs="仿宋" w:hint="eastAsia"/>
          <w:color w:val="000000"/>
          <w:sz w:val="32"/>
          <w:szCs w:val="32"/>
        </w:rPr>
        <w:t>，举一反三，汲取教训，筑牢思想防线，守牢纪律底线，清正廉洁过</w:t>
      </w:r>
      <w:r w:rsidR="008A7F4D" w:rsidRPr="008A7F4D">
        <w:rPr>
          <w:rFonts w:ascii="仿宋" w:eastAsia="仿宋" w:hAnsi="仿宋" w:cs="仿宋" w:hint="eastAsia"/>
          <w:color w:val="000000"/>
          <w:sz w:val="32"/>
          <w:szCs w:val="32"/>
        </w:rPr>
        <w:t>节。</w:t>
      </w:r>
    </w:p>
    <w:p w:rsidR="00685C74" w:rsidRPr="00685C74" w:rsidRDefault="008A7F4D" w:rsidP="00E52540">
      <w:pPr>
        <w:pStyle w:val="a9"/>
        <w:widowControl/>
        <w:spacing w:beforeAutospacing="0" w:afterAutospacing="0" w:line="580" w:lineRule="exact"/>
        <w:ind w:firstLineChars="200" w:firstLine="643"/>
        <w:rPr>
          <w:rFonts w:ascii="仿宋" w:eastAsia="仿宋" w:hAnsi="仿宋" w:cs="仿宋"/>
          <w:color w:val="000000"/>
          <w:sz w:val="32"/>
          <w:szCs w:val="32"/>
        </w:rPr>
      </w:pPr>
      <w:r w:rsidRPr="008458FF">
        <w:rPr>
          <w:rFonts w:ascii="仿宋" w:eastAsia="仿宋" w:hAnsi="仿宋" w:cs="仿宋" w:hint="eastAsia"/>
          <w:b/>
          <w:color w:val="000000"/>
          <w:sz w:val="32"/>
          <w:szCs w:val="32"/>
        </w:rPr>
        <w:t>二、严明纪律要求。</w:t>
      </w:r>
      <w:r w:rsidR="008458FF">
        <w:rPr>
          <w:rFonts w:ascii="仿宋" w:eastAsia="仿宋" w:hAnsi="仿宋" w:cs="仿宋" w:hint="eastAsia"/>
          <w:color w:val="000000"/>
          <w:sz w:val="32"/>
          <w:szCs w:val="32"/>
        </w:rPr>
        <w:t>聚焦深入落实中央八项规定精神，统筹做好秋冬季疫情防控、巩固脱贫攻坚成果、民生保障、</w:t>
      </w:r>
      <w:r w:rsidR="008458FF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安全生产</w:t>
      </w:r>
      <w:r w:rsidRPr="008A7F4D">
        <w:rPr>
          <w:rFonts w:ascii="仿宋" w:eastAsia="仿宋" w:hAnsi="仿宋" w:cs="仿宋" w:hint="eastAsia"/>
          <w:color w:val="000000"/>
          <w:sz w:val="32"/>
          <w:szCs w:val="32"/>
        </w:rPr>
        <w:t>和制止餐饮浪费行为等工作，坚决破除不担当、不作为、乱作为</w:t>
      </w:r>
      <w:r w:rsidR="000D6559">
        <w:rPr>
          <w:rFonts w:ascii="仿宋" w:eastAsia="仿宋" w:hAnsi="仿宋" w:cs="仿宋" w:hint="eastAsia"/>
          <w:color w:val="000000"/>
          <w:sz w:val="32"/>
          <w:szCs w:val="32"/>
        </w:rPr>
        <w:t>、</w:t>
      </w:r>
      <w:r w:rsidRPr="008A7F4D">
        <w:rPr>
          <w:rFonts w:ascii="仿宋" w:eastAsia="仿宋" w:hAnsi="仿宋" w:cs="仿宋" w:hint="eastAsia"/>
          <w:color w:val="000000"/>
          <w:sz w:val="32"/>
          <w:szCs w:val="32"/>
        </w:rPr>
        <w:t>假作为等形式主义、官僚主义突出问题，严肃纠治违规收送礼品礼金、餐饮浪费、违规吃喝等享乐主义、奢靡之风问题。严禁违规发放津补贴或福利;严禁利用公共资源和名贵特产类特殊资源谋取私利</w:t>
      </w:r>
      <w:r w:rsidR="00685C74">
        <w:rPr>
          <w:rFonts w:ascii="仿宋" w:eastAsia="仿宋" w:hAnsi="仿宋" w:cs="仿宋" w:hint="eastAsia"/>
          <w:color w:val="000000"/>
          <w:sz w:val="32"/>
          <w:szCs w:val="32"/>
        </w:rPr>
        <w:t>；</w:t>
      </w:r>
      <w:r w:rsidRPr="008A7F4D">
        <w:rPr>
          <w:rFonts w:ascii="仿宋" w:eastAsia="仿宋" w:hAnsi="仿宋" w:cs="仿宋" w:hint="eastAsia"/>
          <w:color w:val="000000"/>
          <w:sz w:val="32"/>
          <w:szCs w:val="32"/>
        </w:rPr>
        <w:t>严禁违规公务接待、公款相互宴请、违规吃喝、餐饮浪费</w:t>
      </w:r>
      <w:r w:rsidR="00685C74">
        <w:rPr>
          <w:rFonts w:ascii="仿宋" w:eastAsia="仿宋" w:hAnsi="仿宋" w:cs="仿宋" w:hint="eastAsia"/>
          <w:color w:val="000000"/>
          <w:sz w:val="32"/>
          <w:szCs w:val="32"/>
        </w:rPr>
        <w:t>；</w:t>
      </w:r>
      <w:r w:rsidRPr="008A7F4D">
        <w:rPr>
          <w:rFonts w:ascii="仿宋" w:eastAsia="仿宋" w:hAnsi="仿宋" w:cs="仿宋" w:hint="eastAsia"/>
          <w:color w:val="000000"/>
          <w:sz w:val="32"/>
          <w:szCs w:val="32"/>
        </w:rPr>
        <w:t>严禁违规收送礼品、礼金和各种有价证券、电子红包</w:t>
      </w:r>
      <w:r w:rsidR="00685C74">
        <w:rPr>
          <w:rFonts w:ascii="仿宋" w:eastAsia="仿宋" w:hAnsi="仿宋" w:cs="仿宋" w:hint="eastAsia"/>
          <w:color w:val="000000"/>
          <w:sz w:val="32"/>
          <w:szCs w:val="32"/>
        </w:rPr>
        <w:t>；</w:t>
      </w:r>
      <w:r w:rsidRPr="008A7F4D">
        <w:rPr>
          <w:rFonts w:ascii="仿宋" w:eastAsia="仿宋" w:hAnsi="仿宋" w:cs="仿宋" w:hint="eastAsia"/>
          <w:color w:val="000000"/>
          <w:sz w:val="32"/>
          <w:szCs w:val="32"/>
        </w:rPr>
        <w:t>严</w:t>
      </w:r>
      <w:r w:rsidR="00685C74">
        <w:rPr>
          <w:rFonts w:ascii="仿宋" w:eastAsia="仿宋" w:hAnsi="仿宋" w:cs="仿宋" w:hint="eastAsia"/>
          <w:color w:val="000000"/>
          <w:sz w:val="32"/>
          <w:szCs w:val="32"/>
        </w:rPr>
        <w:t>禁公车</w:t>
      </w:r>
      <w:r w:rsidR="00685C74" w:rsidRPr="00685C74">
        <w:rPr>
          <w:rFonts w:ascii="仿宋" w:eastAsia="仿宋" w:hAnsi="仿宋" w:cs="仿宋" w:hint="eastAsia"/>
          <w:color w:val="000000"/>
          <w:sz w:val="32"/>
          <w:szCs w:val="32"/>
        </w:rPr>
        <w:t>私用、“私车公养”、借用下属单位</w:t>
      </w:r>
      <w:r w:rsidR="00685C74">
        <w:rPr>
          <w:rFonts w:ascii="仿宋" w:eastAsia="仿宋" w:hAnsi="仿宋" w:cs="仿宋" w:hint="eastAsia"/>
          <w:color w:val="000000"/>
          <w:sz w:val="32"/>
          <w:szCs w:val="32"/>
        </w:rPr>
        <w:t>或</w:t>
      </w:r>
      <w:r w:rsidR="00685C74" w:rsidRPr="00685C74">
        <w:rPr>
          <w:rFonts w:ascii="仿宋" w:eastAsia="仿宋" w:hAnsi="仿宋" w:cs="仿宋" w:hint="eastAsia"/>
          <w:color w:val="000000"/>
          <w:sz w:val="32"/>
          <w:szCs w:val="32"/>
        </w:rPr>
        <w:t>管理服务对象车辆</w:t>
      </w:r>
      <w:r w:rsidR="00685C74">
        <w:rPr>
          <w:rFonts w:ascii="仿宋" w:eastAsia="仿宋" w:hAnsi="仿宋" w:cs="仿宋" w:hint="eastAsia"/>
          <w:color w:val="000000"/>
          <w:sz w:val="32"/>
          <w:szCs w:val="32"/>
        </w:rPr>
        <w:t>；</w:t>
      </w:r>
      <w:r w:rsidR="00685C74" w:rsidRPr="00685C74">
        <w:rPr>
          <w:rFonts w:ascii="仿宋" w:eastAsia="仿宋" w:hAnsi="仿宋" w:cs="仿宋" w:hint="eastAsia"/>
          <w:color w:val="000000"/>
          <w:sz w:val="32"/>
          <w:szCs w:val="32"/>
        </w:rPr>
        <w:t>严禁接受管理服务对象的宴请或者旅游、健身</w:t>
      </w:r>
      <w:r w:rsidR="00685C74">
        <w:rPr>
          <w:rFonts w:ascii="仿宋" w:eastAsia="仿宋" w:hAnsi="仿宋" w:cs="仿宋" w:hint="eastAsia"/>
          <w:color w:val="000000"/>
          <w:sz w:val="32"/>
          <w:szCs w:val="32"/>
        </w:rPr>
        <w:t>娱</w:t>
      </w:r>
      <w:r w:rsidR="00685C74" w:rsidRPr="00685C74">
        <w:rPr>
          <w:rFonts w:ascii="仿宋" w:eastAsia="仿宋" w:hAnsi="仿宋" w:cs="仿宋" w:hint="eastAsia"/>
          <w:color w:val="000000"/>
          <w:sz w:val="32"/>
          <w:szCs w:val="32"/>
        </w:rPr>
        <w:t>乐等活动安排</w:t>
      </w:r>
      <w:r w:rsidR="00685C74">
        <w:rPr>
          <w:rFonts w:ascii="仿宋" w:eastAsia="仿宋" w:hAnsi="仿宋" w:cs="仿宋" w:hint="eastAsia"/>
          <w:color w:val="000000"/>
          <w:sz w:val="32"/>
          <w:szCs w:val="32"/>
        </w:rPr>
        <w:t>；</w:t>
      </w:r>
      <w:r w:rsidR="00685C74" w:rsidRPr="00685C74">
        <w:rPr>
          <w:rFonts w:ascii="仿宋" w:eastAsia="仿宋" w:hAnsi="仿宋" w:cs="仿宋" w:hint="eastAsia"/>
          <w:color w:val="000000"/>
          <w:sz w:val="32"/>
          <w:szCs w:val="32"/>
        </w:rPr>
        <w:t>严禁违规操办</w:t>
      </w:r>
      <w:r w:rsidR="00685C74">
        <w:rPr>
          <w:rFonts w:ascii="仿宋" w:eastAsia="仿宋" w:hAnsi="仿宋" w:cs="仿宋" w:hint="eastAsia"/>
          <w:color w:val="000000"/>
          <w:sz w:val="32"/>
          <w:szCs w:val="32"/>
        </w:rPr>
        <w:t>婚</w:t>
      </w:r>
      <w:r w:rsidR="00685C74" w:rsidRPr="00685C74">
        <w:rPr>
          <w:rFonts w:ascii="仿宋" w:eastAsia="仿宋" w:hAnsi="仿宋" w:cs="仿宋" w:hint="eastAsia"/>
          <w:color w:val="000000"/>
          <w:sz w:val="32"/>
          <w:szCs w:val="32"/>
        </w:rPr>
        <w:t>丧喜庆事宜或借机</w:t>
      </w:r>
      <w:r w:rsidR="00685C74">
        <w:rPr>
          <w:rFonts w:ascii="仿宋" w:eastAsia="仿宋" w:hAnsi="仿宋" w:cs="仿宋" w:hint="eastAsia"/>
          <w:color w:val="000000"/>
          <w:sz w:val="32"/>
          <w:szCs w:val="32"/>
        </w:rPr>
        <w:t>敛</w:t>
      </w:r>
      <w:r w:rsidR="00685C74" w:rsidRPr="00685C74">
        <w:rPr>
          <w:rFonts w:ascii="仿宋" w:eastAsia="仿宋" w:hAnsi="仿宋" w:cs="仿宋" w:hint="eastAsia"/>
          <w:color w:val="000000"/>
          <w:sz w:val="32"/>
          <w:szCs w:val="32"/>
        </w:rPr>
        <w:t>财</w:t>
      </w:r>
      <w:r w:rsidR="00685C74">
        <w:rPr>
          <w:rFonts w:ascii="仿宋" w:eastAsia="仿宋" w:hAnsi="仿宋" w:cs="仿宋" w:hint="eastAsia"/>
          <w:color w:val="000000"/>
          <w:sz w:val="32"/>
          <w:szCs w:val="32"/>
        </w:rPr>
        <w:t>；</w:t>
      </w:r>
      <w:r w:rsidR="00685C74" w:rsidRPr="00685C74">
        <w:rPr>
          <w:rFonts w:ascii="仿宋" w:eastAsia="仿宋" w:hAnsi="仿宋" w:cs="仿宋" w:hint="eastAsia"/>
          <w:color w:val="000000"/>
          <w:sz w:val="32"/>
          <w:szCs w:val="32"/>
        </w:rPr>
        <w:t>严禁出入私人会所</w:t>
      </w:r>
      <w:r w:rsidR="00685C74">
        <w:rPr>
          <w:rFonts w:ascii="仿宋" w:eastAsia="仿宋" w:hAnsi="仿宋" w:cs="仿宋" w:hint="eastAsia"/>
          <w:color w:val="000000"/>
          <w:sz w:val="32"/>
          <w:szCs w:val="32"/>
        </w:rPr>
        <w:t>；</w:t>
      </w:r>
      <w:r w:rsidR="00685C74" w:rsidRPr="00685C74">
        <w:rPr>
          <w:rFonts w:ascii="仿宋" w:eastAsia="仿宋" w:hAnsi="仿宋" w:cs="仿宋" w:hint="eastAsia"/>
          <w:color w:val="000000"/>
          <w:sz w:val="32"/>
          <w:szCs w:val="32"/>
        </w:rPr>
        <w:t>严禁在岁末年初总结部署工作中，随意向基层派任务、要材料、滥用互联网政务应用程序等行为</w:t>
      </w:r>
      <w:r w:rsidR="00685C74">
        <w:rPr>
          <w:rFonts w:ascii="仿宋" w:eastAsia="仿宋" w:hAnsi="仿宋" w:cs="仿宋" w:hint="eastAsia"/>
          <w:color w:val="000000"/>
          <w:sz w:val="32"/>
          <w:szCs w:val="32"/>
        </w:rPr>
        <w:t>；</w:t>
      </w:r>
      <w:r w:rsidR="00685C74" w:rsidRPr="00685C74">
        <w:rPr>
          <w:rFonts w:ascii="仿宋" w:eastAsia="仿宋" w:hAnsi="仿宋" w:cs="仿宋" w:hint="eastAsia"/>
          <w:color w:val="000000"/>
          <w:sz w:val="32"/>
          <w:szCs w:val="32"/>
        </w:rPr>
        <w:t>严禁值班值守脱岗、空岗、漏岗。</w:t>
      </w:r>
    </w:p>
    <w:p w:rsidR="00685C74" w:rsidRPr="00685C74" w:rsidRDefault="00685C74" w:rsidP="00E52540">
      <w:pPr>
        <w:pStyle w:val="a9"/>
        <w:widowControl/>
        <w:spacing w:beforeAutospacing="0" w:afterAutospacing="0" w:line="580" w:lineRule="exact"/>
        <w:ind w:firstLineChars="200" w:firstLine="643"/>
        <w:rPr>
          <w:rFonts w:ascii="仿宋" w:eastAsia="仿宋" w:hAnsi="仿宋" w:cs="仿宋"/>
          <w:color w:val="000000"/>
          <w:sz w:val="32"/>
          <w:szCs w:val="32"/>
        </w:rPr>
      </w:pPr>
      <w:r w:rsidRPr="00685C74">
        <w:rPr>
          <w:rFonts w:ascii="仿宋" w:eastAsia="仿宋" w:hAnsi="仿宋" w:cs="仿宋" w:hint="eastAsia"/>
          <w:b/>
          <w:color w:val="000000"/>
          <w:sz w:val="32"/>
          <w:szCs w:val="32"/>
        </w:rPr>
        <w:t>三、强化监督检查。</w:t>
      </w:r>
      <w:r w:rsidRPr="00685C74">
        <w:rPr>
          <w:rFonts w:ascii="仿宋" w:eastAsia="仿宋" w:hAnsi="仿宋" w:cs="仿宋" w:hint="eastAsia"/>
          <w:color w:val="000000"/>
          <w:sz w:val="32"/>
          <w:szCs w:val="32"/>
        </w:rPr>
        <w:t>按照省纪委监委要求，节日期间，省、市和区、县(市)纪委监委要上下联动，与公安、市场监督、商务、税务等职能部门协调互动，通过明察暗访、交叉互查、随机抽查、大数据筛查等方式，强化监督检查。全市各级纪检监察机关要靠前监督，开展提醒谈话，重点约谈财务管理、公务接待、公车管理、内部食堂、接待场所等部门负责人，督促把好第一道关口。要坚持精准监督，既紧盯老问题，又关注问题新动向、新表现，聚焦各级党政机关、党员领导干部和公职人员等重点对象，紧盯党政机关和国有企事业单位内部食堂、接待宾馆、商场超市、景点景区等重点场所，纠治“节日腐败”。</w:t>
      </w:r>
    </w:p>
    <w:p w:rsidR="00D021C4" w:rsidRPr="00D021C4" w:rsidRDefault="00685C74" w:rsidP="00E52540">
      <w:pPr>
        <w:pStyle w:val="a9"/>
        <w:widowControl/>
        <w:spacing w:beforeAutospacing="0" w:afterAutospacing="0" w:line="580" w:lineRule="exact"/>
        <w:ind w:firstLineChars="200" w:firstLine="643"/>
        <w:rPr>
          <w:rFonts w:ascii="仿宋" w:eastAsia="仿宋" w:hAnsi="仿宋" w:cs="仿宋"/>
          <w:color w:val="000000"/>
          <w:sz w:val="32"/>
          <w:szCs w:val="32"/>
        </w:rPr>
      </w:pPr>
      <w:r w:rsidRPr="00F40E6D">
        <w:rPr>
          <w:rFonts w:ascii="仿宋" w:eastAsia="仿宋" w:hAnsi="仿宋" w:cs="仿宋" w:hint="eastAsia"/>
          <w:b/>
          <w:color w:val="000000"/>
          <w:sz w:val="32"/>
          <w:szCs w:val="32"/>
        </w:rPr>
        <w:lastRenderedPageBreak/>
        <w:t>四、严肃执纪问责。</w:t>
      </w:r>
      <w:r w:rsidRPr="00685C74">
        <w:rPr>
          <w:rFonts w:ascii="仿宋" w:eastAsia="仿宋" w:hAnsi="仿宋" w:cs="仿宋" w:hint="eastAsia"/>
          <w:color w:val="000000"/>
          <w:sz w:val="32"/>
          <w:szCs w:val="32"/>
        </w:rPr>
        <w:t>坚持严字当头，突出问题导向，把纪律和</w:t>
      </w:r>
      <w:r w:rsidR="00F40E6D">
        <w:rPr>
          <w:rFonts w:ascii="仿宋" w:eastAsia="仿宋" w:hAnsi="仿宋" w:cs="仿宋" w:hint="eastAsia"/>
          <w:color w:val="000000"/>
          <w:sz w:val="32"/>
          <w:szCs w:val="32"/>
        </w:rPr>
        <w:t>规矩</w:t>
      </w:r>
      <w:r w:rsidRPr="00685C74">
        <w:rPr>
          <w:rFonts w:ascii="仿宋" w:eastAsia="仿宋" w:hAnsi="仿宋" w:cs="仿宋" w:hint="eastAsia"/>
          <w:color w:val="000000"/>
          <w:sz w:val="32"/>
          <w:szCs w:val="32"/>
        </w:rPr>
        <w:t>挺在前面，将“四风”问题纳入审查调查工作重点，充分运用</w:t>
      </w:r>
      <w:r w:rsidR="00F40E6D">
        <w:rPr>
          <w:rFonts w:ascii="仿宋" w:eastAsia="仿宋" w:hAnsi="仿宋" w:cs="仿宋" w:hint="eastAsia"/>
          <w:color w:val="000000"/>
          <w:sz w:val="32"/>
          <w:szCs w:val="32"/>
        </w:rPr>
        <w:t>监督执纪</w:t>
      </w:r>
      <w:r w:rsidRPr="00685C74">
        <w:rPr>
          <w:rFonts w:ascii="仿宋" w:eastAsia="仿宋" w:hAnsi="仿宋" w:cs="仿宋" w:hint="eastAsia"/>
          <w:color w:val="000000"/>
          <w:sz w:val="32"/>
          <w:szCs w:val="32"/>
        </w:rPr>
        <w:t>“四种形态”，对苗头性、倾向性问题，及时提醒，督促纠正</w:t>
      </w:r>
      <w:r w:rsidR="00F40E6D">
        <w:rPr>
          <w:rFonts w:ascii="仿宋" w:eastAsia="仿宋" w:hAnsi="仿宋" w:cs="仿宋" w:hint="eastAsia"/>
          <w:color w:val="000000"/>
          <w:sz w:val="32"/>
          <w:szCs w:val="32"/>
        </w:rPr>
        <w:t>；</w:t>
      </w:r>
      <w:r w:rsidRPr="00685C74">
        <w:rPr>
          <w:rFonts w:ascii="仿宋" w:eastAsia="仿宋" w:hAnsi="仿宋" w:cs="仿宋" w:hint="eastAsia"/>
          <w:color w:val="000000"/>
          <w:sz w:val="32"/>
          <w:szCs w:val="32"/>
        </w:rPr>
        <w:t>对有令不行、有禁不止，顶风违纪的，露头就打，</w:t>
      </w:r>
      <w:r w:rsidR="00F40E6D">
        <w:rPr>
          <w:rFonts w:ascii="仿宋" w:eastAsia="仿宋" w:hAnsi="仿宋" w:cs="仿宋" w:hint="eastAsia"/>
          <w:color w:val="000000"/>
          <w:sz w:val="32"/>
          <w:szCs w:val="32"/>
        </w:rPr>
        <w:t>“一问三责</w:t>
      </w:r>
      <w:r w:rsidRPr="00685C74">
        <w:rPr>
          <w:rFonts w:ascii="仿宋" w:eastAsia="仿宋" w:hAnsi="仿宋" w:cs="仿宋" w:hint="eastAsia"/>
          <w:color w:val="000000"/>
          <w:sz w:val="32"/>
          <w:szCs w:val="32"/>
        </w:rPr>
        <w:t>”</w:t>
      </w:r>
      <w:r w:rsidR="00F40E6D">
        <w:rPr>
          <w:rFonts w:ascii="仿宋" w:eastAsia="仿宋" w:hAnsi="仿宋" w:cs="仿宋" w:hint="eastAsia"/>
          <w:color w:val="000000"/>
          <w:sz w:val="32"/>
          <w:szCs w:val="32"/>
        </w:rPr>
        <w:t>，</w:t>
      </w:r>
      <w:r w:rsidRPr="00685C74">
        <w:rPr>
          <w:rFonts w:ascii="仿宋" w:eastAsia="仿宋" w:hAnsi="仿宋" w:cs="仿宋" w:hint="eastAsia"/>
          <w:color w:val="000000"/>
          <w:sz w:val="32"/>
          <w:szCs w:val="32"/>
        </w:rPr>
        <w:t>典型问题一律</w:t>
      </w:r>
      <w:r w:rsidR="00F40E6D">
        <w:rPr>
          <w:rFonts w:ascii="仿宋" w:eastAsia="仿宋" w:hAnsi="仿宋" w:cs="仿宋" w:hint="eastAsia"/>
          <w:color w:val="000000"/>
          <w:sz w:val="32"/>
          <w:szCs w:val="32"/>
        </w:rPr>
        <w:t>通报曝</w:t>
      </w:r>
      <w:r w:rsidRPr="00685C74">
        <w:rPr>
          <w:rFonts w:ascii="仿宋" w:eastAsia="仿宋" w:hAnsi="仿宋" w:cs="仿宋" w:hint="eastAsia"/>
          <w:color w:val="000000"/>
          <w:sz w:val="32"/>
          <w:szCs w:val="32"/>
        </w:rPr>
        <w:t>光，持续</w:t>
      </w:r>
      <w:r w:rsidR="00F40E6D">
        <w:rPr>
          <w:rFonts w:ascii="仿宋" w:eastAsia="仿宋" w:hAnsi="仿宋" w:cs="仿宋" w:hint="eastAsia"/>
          <w:color w:val="000000"/>
          <w:sz w:val="32"/>
          <w:szCs w:val="32"/>
        </w:rPr>
        <w:t>释</w:t>
      </w:r>
      <w:r w:rsidRPr="00685C74">
        <w:rPr>
          <w:rFonts w:ascii="仿宋" w:eastAsia="仿宋" w:hAnsi="仿宋" w:cs="仿宋" w:hint="eastAsia"/>
          <w:color w:val="000000"/>
          <w:sz w:val="32"/>
          <w:szCs w:val="32"/>
        </w:rPr>
        <w:t>放越</w:t>
      </w:r>
      <w:r w:rsidR="000D6559">
        <w:rPr>
          <w:rFonts w:ascii="仿宋" w:eastAsia="仿宋" w:hAnsi="仿宋" w:cs="仿宋" w:hint="eastAsia"/>
          <w:color w:val="000000"/>
          <w:sz w:val="32"/>
          <w:szCs w:val="32"/>
        </w:rPr>
        <w:t>往</w:t>
      </w:r>
      <w:r w:rsidRPr="00685C74">
        <w:rPr>
          <w:rFonts w:ascii="仿宋" w:eastAsia="仿宋" w:hAnsi="仿宋" w:cs="仿宋" w:hint="eastAsia"/>
          <w:color w:val="000000"/>
          <w:sz w:val="32"/>
          <w:szCs w:val="32"/>
        </w:rPr>
        <w:t>后执纪越严信号。</w:t>
      </w:r>
      <w:r w:rsidR="00F40E6D">
        <w:rPr>
          <w:rFonts w:ascii="仿宋" w:eastAsia="仿宋" w:hAnsi="仿宋" w:cs="仿宋" w:hint="eastAsia"/>
          <w:color w:val="000000"/>
          <w:sz w:val="32"/>
          <w:szCs w:val="32"/>
        </w:rPr>
        <w:t>坚持</w:t>
      </w:r>
      <w:r w:rsidRPr="00685C74">
        <w:rPr>
          <w:rFonts w:ascii="仿宋" w:eastAsia="仿宋" w:hAnsi="仿宋" w:cs="仿宋" w:hint="eastAsia"/>
          <w:color w:val="000000"/>
          <w:sz w:val="32"/>
          <w:szCs w:val="32"/>
        </w:rPr>
        <w:t>纠“四风”和树新风并举，增强自律与严格他律</w:t>
      </w:r>
      <w:r w:rsidR="00554F47">
        <w:rPr>
          <w:rFonts w:ascii="仿宋" w:eastAsia="仿宋" w:hAnsi="仿宋" w:cs="仿宋" w:hint="eastAsia"/>
          <w:color w:val="000000"/>
          <w:sz w:val="32"/>
          <w:szCs w:val="32"/>
        </w:rPr>
        <w:t>并</w:t>
      </w:r>
      <w:r w:rsidRPr="00685C74">
        <w:rPr>
          <w:rFonts w:ascii="仿宋" w:eastAsia="仿宋" w:hAnsi="仿宋" w:cs="仿宋" w:hint="eastAsia"/>
          <w:color w:val="000000"/>
          <w:sz w:val="32"/>
          <w:szCs w:val="32"/>
        </w:rPr>
        <w:t>举，督促</w:t>
      </w:r>
      <w:r w:rsidR="00D021C4" w:rsidRPr="00D021C4">
        <w:rPr>
          <w:rFonts w:ascii="仿宋" w:eastAsia="仿宋" w:hAnsi="仿宋" w:cs="仿宋" w:hint="eastAsia"/>
          <w:color w:val="000000"/>
          <w:sz w:val="32"/>
          <w:szCs w:val="32"/>
        </w:rPr>
        <w:t>有关部门和单位把解决问题同建章立制结合起来，与时俱进完善制度、强化约束，推进全市社会风气持续向好。</w:t>
      </w:r>
    </w:p>
    <w:p w:rsidR="00BE09D0" w:rsidRDefault="00D021C4" w:rsidP="00E52540">
      <w:pPr>
        <w:pStyle w:val="a9"/>
        <w:widowControl/>
        <w:spacing w:beforeAutospacing="0" w:afterAutospacing="0" w:line="580" w:lineRule="exact"/>
        <w:ind w:firstLineChars="200" w:firstLine="643"/>
        <w:rPr>
          <w:rFonts w:ascii="仿宋" w:eastAsia="仿宋" w:hAnsi="仿宋" w:cs="仿宋"/>
          <w:color w:val="000000"/>
          <w:sz w:val="32"/>
          <w:szCs w:val="32"/>
        </w:rPr>
      </w:pPr>
      <w:r w:rsidRPr="00D021C4">
        <w:rPr>
          <w:rFonts w:ascii="仿宋" w:eastAsia="仿宋" w:hAnsi="仿宋" w:cs="仿宋" w:hint="eastAsia"/>
          <w:b/>
          <w:color w:val="000000"/>
          <w:sz w:val="32"/>
          <w:szCs w:val="32"/>
        </w:rPr>
        <w:t>五、做好信息反馈。</w:t>
      </w:r>
      <w:r w:rsidRPr="00D021C4">
        <w:rPr>
          <w:rFonts w:ascii="仿宋" w:eastAsia="仿宋" w:hAnsi="仿宋" w:cs="仿宋" w:hint="eastAsia"/>
          <w:color w:val="000000"/>
          <w:sz w:val="32"/>
          <w:szCs w:val="32"/>
        </w:rPr>
        <w:t>严格实行节日期间“四风”问题值班、报告和督办制度，对群众反映、舆论关注、监督检查中发现的“四风”问题线索、重要舆情，要及时妥善核查处置，第一时间逐级上报。</w:t>
      </w:r>
    </w:p>
    <w:p w:rsidR="00D4737B" w:rsidRDefault="00D4737B" w:rsidP="00E52540">
      <w:pPr>
        <w:pStyle w:val="a9"/>
        <w:widowControl/>
        <w:spacing w:beforeAutospacing="0" w:afterAutospacing="0" w:line="5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D4737B" w:rsidRDefault="00D4737B" w:rsidP="00E52540">
      <w:pPr>
        <w:pStyle w:val="a9"/>
        <w:widowControl/>
        <w:spacing w:beforeAutospacing="0" w:afterAutospacing="0" w:line="5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BE09D0" w:rsidRDefault="00BE09D0" w:rsidP="00E52540">
      <w:pPr>
        <w:pStyle w:val="a9"/>
        <w:widowControl/>
        <w:spacing w:beforeAutospacing="0" w:afterAutospacing="0" w:line="5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BE09D0" w:rsidRDefault="00BE09D0" w:rsidP="00E52540">
      <w:pPr>
        <w:pStyle w:val="a9"/>
        <w:widowControl/>
        <w:spacing w:beforeAutospacing="0" w:afterAutospacing="0" w:line="5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53358F" w:rsidRDefault="0053358F" w:rsidP="00E52540">
      <w:pPr>
        <w:pStyle w:val="a9"/>
        <w:widowControl/>
        <w:spacing w:beforeAutospacing="0" w:afterAutospacing="0" w:line="580" w:lineRule="exact"/>
        <w:ind w:firstLineChars="200" w:firstLine="640"/>
        <w:rPr>
          <w:rFonts w:ascii="仿宋" w:eastAsia="仿宋" w:hAnsi="仿宋" w:cs="仿宋"/>
          <w:color w:val="000000"/>
          <w:sz w:val="32"/>
          <w:szCs w:val="32"/>
        </w:rPr>
      </w:pPr>
    </w:p>
    <w:sectPr w:rsidR="00533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1" w:subsetted="1" w:fontKey="{20706780-01FD-43A6-A586-A424C8C5999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0BEDA8BF-50E5-4610-B72F-EF5979EC0424}"/>
    <w:embedBold r:id="rId3" w:subsetted="1" w:fontKey="{72094B14-BC36-4C58-9510-2905902359A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25"/>
    <w:rsid w:val="00005875"/>
    <w:rsid w:val="00022556"/>
    <w:rsid w:val="000468CC"/>
    <w:rsid w:val="000517CD"/>
    <w:rsid w:val="00082515"/>
    <w:rsid w:val="00087D02"/>
    <w:rsid w:val="000D6559"/>
    <w:rsid w:val="001439C7"/>
    <w:rsid w:val="00156C6B"/>
    <w:rsid w:val="0017616E"/>
    <w:rsid w:val="00197294"/>
    <w:rsid w:val="001E2DAB"/>
    <w:rsid w:val="002650A6"/>
    <w:rsid w:val="002B14A5"/>
    <w:rsid w:val="002D1F3F"/>
    <w:rsid w:val="002F3AC2"/>
    <w:rsid w:val="00362D21"/>
    <w:rsid w:val="00367D9D"/>
    <w:rsid w:val="003B360D"/>
    <w:rsid w:val="00405FA6"/>
    <w:rsid w:val="00457DF4"/>
    <w:rsid w:val="00474E4E"/>
    <w:rsid w:val="004822D5"/>
    <w:rsid w:val="005204B5"/>
    <w:rsid w:val="0053358F"/>
    <w:rsid w:val="00554F47"/>
    <w:rsid w:val="005C593A"/>
    <w:rsid w:val="005F3E7C"/>
    <w:rsid w:val="006100DA"/>
    <w:rsid w:val="00633A76"/>
    <w:rsid w:val="00645DDB"/>
    <w:rsid w:val="00646107"/>
    <w:rsid w:val="00676BFC"/>
    <w:rsid w:val="00685C74"/>
    <w:rsid w:val="006B3467"/>
    <w:rsid w:val="006E70B0"/>
    <w:rsid w:val="0072533F"/>
    <w:rsid w:val="007314BE"/>
    <w:rsid w:val="00737474"/>
    <w:rsid w:val="00785938"/>
    <w:rsid w:val="00800ACE"/>
    <w:rsid w:val="00812F7D"/>
    <w:rsid w:val="00822FC5"/>
    <w:rsid w:val="008458FF"/>
    <w:rsid w:val="00852E94"/>
    <w:rsid w:val="00862CC8"/>
    <w:rsid w:val="008878D3"/>
    <w:rsid w:val="00893D3D"/>
    <w:rsid w:val="008A7F4D"/>
    <w:rsid w:val="008B4078"/>
    <w:rsid w:val="00917384"/>
    <w:rsid w:val="00927B88"/>
    <w:rsid w:val="00A66429"/>
    <w:rsid w:val="00A719ED"/>
    <w:rsid w:val="00AB714D"/>
    <w:rsid w:val="00AD054D"/>
    <w:rsid w:val="00AD1337"/>
    <w:rsid w:val="00B2112F"/>
    <w:rsid w:val="00B42534"/>
    <w:rsid w:val="00B73E6E"/>
    <w:rsid w:val="00BB0D52"/>
    <w:rsid w:val="00BE09D0"/>
    <w:rsid w:val="00C14C22"/>
    <w:rsid w:val="00C15FC1"/>
    <w:rsid w:val="00CC02FC"/>
    <w:rsid w:val="00CD6283"/>
    <w:rsid w:val="00CE3272"/>
    <w:rsid w:val="00CF49E9"/>
    <w:rsid w:val="00D021C4"/>
    <w:rsid w:val="00D4737B"/>
    <w:rsid w:val="00D61E13"/>
    <w:rsid w:val="00DB18CD"/>
    <w:rsid w:val="00DD1EC8"/>
    <w:rsid w:val="00E06D25"/>
    <w:rsid w:val="00E52540"/>
    <w:rsid w:val="00E5627F"/>
    <w:rsid w:val="00E607CF"/>
    <w:rsid w:val="00E62C58"/>
    <w:rsid w:val="00EB071F"/>
    <w:rsid w:val="00EE6DEA"/>
    <w:rsid w:val="00F22BA0"/>
    <w:rsid w:val="00F40E6D"/>
    <w:rsid w:val="00F410C3"/>
    <w:rsid w:val="00F87E32"/>
    <w:rsid w:val="00FC4C20"/>
    <w:rsid w:val="00FD183F"/>
    <w:rsid w:val="00FF06EB"/>
    <w:rsid w:val="00FF5404"/>
    <w:rsid w:val="012F54A4"/>
    <w:rsid w:val="0179772E"/>
    <w:rsid w:val="01A00C97"/>
    <w:rsid w:val="01CC087E"/>
    <w:rsid w:val="02192F89"/>
    <w:rsid w:val="04771CE8"/>
    <w:rsid w:val="04EF1431"/>
    <w:rsid w:val="05DD42D9"/>
    <w:rsid w:val="08E16628"/>
    <w:rsid w:val="0A21037A"/>
    <w:rsid w:val="0BD115E8"/>
    <w:rsid w:val="0E7716DA"/>
    <w:rsid w:val="0E89290C"/>
    <w:rsid w:val="11474EF8"/>
    <w:rsid w:val="12D1273E"/>
    <w:rsid w:val="13C70E58"/>
    <w:rsid w:val="16623FB1"/>
    <w:rsid w:val="188C0D02"/>
    <w:rsid w:val="199620C5"/>
    <w:rsid w:val="19F54BC1"/>
    <w:rsid w:val="1A097DBC"/>
    <w:rsid w:val="1A2C2ACC"/>
    <w:rsid w:val="1C4364C7"/>
    <w:rsid w:val="20D01E7F"/>
    <w:rsid w:val="26E354BE"/>
    <w:rsid w:val="2A91757E"/>
    <w:rsid w:val="2C461143"/>
    <w:rsid w:val="2D4F498B"/>
    <w:rsid w:val="2E49277D"/>
    <w:rsid w:val="2F4223EE"/>
    <w:rsid w:val="30DB1AEF"/>
    <w:rsid w:val="36132FA3"/>
    <w:rsid w:val="3969437F"/>
    <w:rsid w:val="3B804F8A"/>
    <w:rsid w:val="3BB63922"/>
    <w:rsid w:val="3D5044BC"/>
    <w:rsid w:val="3D521B47"/>
    <w:rsid w:val="3DEE0BF3"/>
    <w:rsid w:val="3FE922CC"/>
    <w:rsid w:val="40EC2551"/>
    <w:rsid w:val="43401DD9"/>
    <w:rsid w:val="45805DEF"/>
    <w:rsid w:val="47825D3E"/>
    <w:rsid w:val="47DF1038"/>
    <w:rsid w:val="4A8C312C"/>
    <w:rsid w:val="4DC63484"/>
    <w:rsid w:val="50E104A7"/>
    <w:rsid w:val="585E2792"/>
    <w:rsid w:val="599E50C8"/>
    <w:rsid w:val="5A0C47FD"/>
    <w:rsid w:val="5AED14AD"/>
    <w:rsid w:val="5B1648CA"/>
    <w:rsid w:val="5C102957"/>
    <w:rsid w:val="5CAA0FFC"/>
    <w:rsid w:val="5E633CB2"/>
    <w:rsid w:val="5FCC5607"/>
    <w:rsid w:val="64E62FAA"/>
    <w:rsid w:val="65A7505E"/>
    <w:rsid w:val="66F665D7"/>
    <w:rsid w:val="68EB5CF3"/>
    <w:rsid w:val="6A5D152B"/>
    <w:rsid w:val="6E856537"/>
    <w:rsid w:val="6E897103"/>
    <w:rsid w:val="70391A46"/>
    <w:rsid w:val="74374338"/>
    <w:rsid w:val="789329B6"/>
    <w:rsid w:val="799E3FC8"/>
    <w:rsid w:val="7C5B5214"/>
    <w:rsid w:val="7CAC094A"/>
    <w:rsid w:val="7FFD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2BEC848-58C7-4E17-B2C2-F42269C9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unhideWhenUsed="1" w:qFormat="1"/>
    <w:lsdException w:name="footer" w:locked="1" w:unhideWhenUsed="1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qFormat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uiPriority="0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lock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lock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9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a">
    <w:name w:val="FollowedHyperlink"/>
    <w:uiPriority w:val="99"/>
    <w:qFormat/>
    <w:rPr>
      <w:rFonts w:cs="Times New Roman"/>
      <w:color w:val="333333"/>
      <w:u w:val="none"/>
    </w:rPr>
  </w:style>
  <w:style w:type="character" w:styleId="ab">
    <w:name w:val="Hyperlink"/>
    <w:uiPriority w:val="99"/>
    <w:qFormat/>
    <w:rPr>
      <w:rFonts w:cs="Times New Roman"/>
      <w:color w:val="0000FF"/>
      <w:u w:val="single"/>
    </w:rPr>
  </w:style>
  <w:style w:type="character" w:customStyle="1" w:styleId="HTML0">
    <w:name w:val="HTML 预设格式 字符"/>
    <w:link w:val="HTML"/>
    <w:uiPriority w:val="99"/>
    <w:semiHidden/>
    <w:qFormat/>
    <w:locked/>
    <w:rPr>
      <w:rFonts w:ascii="Courier New" w:hAnsi="Courier New" w:cs="Courier New"/>
      <w:sz w:val="20"/>
      <w:szCs w:val="20"/>
    </w:rPr>
  </w:style>
  <w:style w:type="character" w:customStyle="1" w:styleId="newsmeta">
    <w:name w:val="news_meta"/>
    <w:uiPriority w:val="99"/>
    <w:qFormat/>
    <w:rPr>
      <w:rFonts w:cs="Times New Roman"/>
    </w:rPr>
  </w:style>
  <w:style w:type="character" w:customStyle="1" w:styleId="item-name">
    <w:name w:val="item-name"/>
    <w:uiPriority w:val="99"/>
    <w:qFormat/>
    <w:rPr>
      <w:rFonts w:cs="Times New Roman"/>
    </w:rPr>
  </w:style>
  <w:style w:type="character" w:customStyle="1" w:styleId="item-name1">
    <w:name w:val="item-name1"/>
    <w:uiPriority w:val="99"/>
    <w:qFormat/>
    <w:rPr>
      <w:rFonts w:cs="Times New Roman"/>
    </w:rPr>
  </w:style>
  <w:style w:type="character" w:customStyle="1" w:styleId="item-name2">
    <w:name w:val="item-name2"/>
    <w:uiPriority w:val="99"/>
    <w:qFormat/>
    <w:rPr>
      <w:rFonts w:cs="Times New Roman"/>
    </w:rPr>
  </w:style>
  <w:style w:type="character" w:customStyle="1" w:styleId="item-name3">
    <w:name w:val="item-name3"/>
    <w:uiPriority w:val="99"/>
    <w:qFormat/>
    <w:rPr>
      <w:rFonts w:cs="Times New Roman"/>
    </w:rPr>
  </w:style>
  <w:style w:type="character" w:customStyle="1" w:styleId="newstitle">
    <w:name w:val="news_title"/>
    <w:uiPriority w:val="99"/>
    <w:qFormat/>
    <w:rPr>
      <w:rFonts w:cs="Times New Roman"/>
    </w:rPr>
  </w:style>
  <w:style w:type="character" w:customStyle="1" w:styleId="column-name">
    <w:name w:val="column-name"/>
    <w:uiPriority w:val="99"/>
    <w:qFormat/>
    <w:rPr>
      <w:rFonts w:cs="Times New Roman"/>
      <w:color w:val="124D83"/>
    </w:rPr>
  </w:style>
  <w:style w:type="character" w:customStyle="1" w:styleId="column-name1">
    <w:name w:val="column-name1"/>
    <w:uiPriority w:val="99"/>
    <w:qFormat/>
    <w:rPr>
      <w:rFonts w:cs="Times New Roman"/>
      <w:color w:val="124D83"/>
    </w:rPr>
  </w:style>
  <w:style w:type="character" w:customStyle="1" w:styleId="column-name2">
    <w:name w:val="column-name2"/>
    <w:uiPriority w:val="99"/>
    <w:qFormat/>
    <w:rPr>
      <w:rFonts w:cs="Times New Roman"/>
      <w:color w:val="124D83"/>
    </w:rPr>
  </w:style>
  <w:style w:type="character" w:customStyle="1" w:styleId="column-name3">
    <w:name w:val="column-name3"/>
    <w:uiPriority w:val="99"/>
    <w:qFormat/>
    <w:rPr>
      <w:rFonts w:cs="Times New Roman"/>
      <w:color w:val="124D83"/>
    </w:rPr>
  </w:style>
  <w:style w:type="character" w:customStyle="1" w:styleId="column-name4">
    <w:name w:val="column-name4"/>
    <w:uiPriority w:val="99"/>
    <w:qFormat/>
    <w:rPr>
      <w:rFonts w:cs="Times New Roman"/>
      <w:color w:val="124D83"/>
    </w:rPr>
  </w:style>
  <w:style w:type="character" w:customStyle="1" w:styleId="a4">
    <w:name w:val="批注框文本 字符"/>
    <w:link w:val="a3"/>
    <w:uiPriority w:val="99"/>
    <w:semiHidden/>
    <w:qFormat/>
    <w:locked/>
    <w:rPr>
      <w:rFonts w:ascii="Calibri" w:hAnsi="Calibri" w:cs="Times New Roman"/>
      <w:sz w:val="2"/>
    </w:rPr>
  </w:style>
  <w:style w:type="character" w:customStyle="1" w:styleId="a8">
    <w:name w:val="页眉 字符"/>
    <w:basedOn w:val="a0"/>
    <w:link w:val="a7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213</Words>
  <Characters>1220</Characters>
  <Application>Microsoft Office Word</Application>
  <DocSecurity>0</DocSecurity>
  <Lines>10</Lines>
  <Paragraphs>2</Paragraphs>
  <ScaleCrop>false</ScaleCrop>
  <Company>微软中国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哈尔滨幼儿师范高等专科学校</dc:title>
  <dc:creator>admin</dc:creator>
  <cp:lastModifiedBy>jczy-x</cp:lastModifiedBy>
  <cp:revision>41</cp:revision>
  <cp:lastPrinted>2018-04-03T04:15:00Z</cp:lastPrinted>
  <dcterms:created xsi:type="dcterms:W3CDTF">2019-04-03T03:00:00Z</dcterms:created>
  <dcterms:modified xsi:type="dcterms:W3CDTF">2020-12-28T06:17:00Z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