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jc w:val="left"/>
        <w:rPr>
          <w:rFonts w:eastAsia="仿宋"/>
          <w:sz w:val="32"/>
          <w:szCs w:val="32"/>
        </w:rPr>
      </w:pPr>
      <w:r>
        <w:rPr>
          <w:rFonts w:ascii="黑体" w:hAnsi="黑体" w:eastAsia="仿宋"/>
          <w:sz w:val="32"/>
          <w:szCs w:val="32"/>
        </w:rPr>
        <w:t>附件一</w:t>
      </w:r>
    </w:p>
    <w:p>
      <w:pPr>
        <w:pStyle w:val="Style14"/>
        <w:jc w:val="center"/>
        <w:rPr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哈尔滨幼儿师范高等专科学校</w:t>
      </w:r>
    </w:p>
    <w:p>
      <w:pPr>
        <w:pStyle w:val="Style14"/>
        <w:widowControl/>
        <w:bidi w:val="0"/>
        <w:spacing w:lineRule="auto" w:line="420" w:beforeLines="0" w:beforeAutospacing="0" w:afterLines="0" w:afterAutospacing="0"/>
        <w:jc w:val="center"/>
        <w:rPr>
          <w:sz w:val="44"/>
          <w:szCs w:val="44"/>
        </w:rPr>
      </w:pPr>
      <w:r>
        <w:rPr>
          <w:rFonts w:eastAsia="黑体" w:ascii="黑体" w:hAnsi="黑体"/>
          <w:b w:val="false"/>
          <w:i w:val="false"/>
          <w:caps w:val="false"/>
          <w:smallCaps w:val="false"/>
          <w:color w:val="333333"/>
          <w:spacing w:val="0"/>
          <w:sz w:val="44"/>
          <w:szCs w:val="44"/>
        </w:rPr>
        <w:t>20</w:t>
      </w:r>
      <w:r>
        <w:rPr>
          <w:rFonts w:eastAsia="黑体" w:cs="Times New Roman" w:ascii="黑体" w:hAnsi="黑体"/>
          <w:b w:val="false"/>
          <w:i w:val="false"/>
          <w:caps w:val="false"/>
          <w:smallCaps w:val="false"/>
          <w:color w:val="333333"/>
          <w:spacing w:val="0"/>
          <w:kern w:val="2"/>
          <w:sz w:val="44"/>
          <w:szCs w:val="44"/>
          <w:lang w:val="en-US" w:eastAsia="zh-CN" w:bidi="hi-IN"/>
        </w:rPr>
        <w:t>21</w:t>
      </w:r>
      <w:r>
        <w:rPr>
          <w:rFonts w:ascii="黑体" w:hAnsi="黑体" w:eastAsia="黑体"/>
          <w:b w:val="false"/>
          <w:i w:val="false"/>
          <w:caps w:val="false"/>
          <w:smallCaps w:val="false"/>
          <w:color w:val="333333"/>
          <w:spacing w:val="0"/>
          <w:sz w:val="44"/>
          <w:szCs w:val="44"/>
        </w:rPr>
        <w:t>年高职扩招专项征集招生计划</w:t>
      </w:r>
    </w:p>
    <w:tbl>
      <w:tblPr>
        <w:tblW w:w="83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60"/>
        <w:gridCol w:w="1660"/>
        <w:gridCol w:w="3319"/>
      </w:tblGrid>
      <w:tr>
        <w:trPr/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cs="等线"/>
                <w:sz w:val="21"/>
                <w:szCs w:val="21"/>
              </w:rPr>
              <w:t>专业名称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cs="等线"/>
                <w:sz w:val="21"/>
                <w:szCs w:val="21"/>
              </w:rPr>
              <w:t>学制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cs="等线"/>
                <w:sz w:val="21"/>
                <w:szCs w:val="21"/>
              </w:rPr>
              <w:t>剩余招生计划数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cs="等线"/>
                <w:sz w:val="21"/>
                <w:szCs w:val="21"/>
              </w:rPr>
              <w:t>招生类型</w:t>
            </w:r>
          </w:p>
        </w:tc>
      </w:tr>
      <w:tr>
        <w:trPr>
          <w:trHeight w:val="1066" w:hRule="atLeast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微软雅黑" w:hAnsi="微软雅黑" w:cs="等线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1"/>
                <w:u w:val="none"/>
                <w:em w:val="none"/>
              </w:rPr>
              <w:t>婴幼儿托育服务与管理</w:t>
            </w:r>
          </w:p>
          <w:p>
            <w:pPr>
              <w:pStyle w:val="Style14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eastAsia="等线" w:cs="等线" w:ascii="等线" w:hAnsi="等线"/>
                <w:sz w:val="21"/>
                <w:szCs w:val="21"/>
              </w:rPr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eastAsia="等线" w:cs="等线" w:ascii="等线" w:hAnsi="等线"/>
                <w:sz w:val="21"/>
                <w:szCs w:val="21"/>
              </w:rPr>
              <w:t>3</w:t>
            </w:r>
            <w:r>
              <w:rPr>
                <w:rFonts w:ascii="等线" w:hAnsi="等线" w:cs="等线"/>
                <w:sz w:val="21"/>
                <w:szCs w:val="21"/>
              </w:rPr>
              <w:t>年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eastAsia="等线" w:cs="等线" w:ascii="等线" w:hAnsi="等线"/>
                <w:sz w:val="21"/>
                <w:szCs w:val="21"/>
              </w:rPr>
              <w:t>10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cs="等线"/>
                <w:sz w:val="21"/>
                <w:szCs w:val="21"/>
              </w:rPr>
              <w:t>退役军人</w:t>
            </w:r>
          </w:p>
        </w:tc>
      </w:tr>
      <w:tr>
        <w:trPr/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微软雅黑" w:hAnsi="微软雅黑" w:cs="等线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1"/>
                <w:u w:val="none"/>
                <w:em w:val="none"/>
              </w:rPr>
              <w:t>书画艺术</w:t>
            </w:r>
          </w:p>
          <w:p>
            <w:pPr>
              <w:pStyle w:val="Style14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eastAsia="等线" w:cs="等线" w:ascii="等线" w:hAnsi="等线"/>
                <w:sz w:val="21"/>
                <w:szCs w:val="21"/>
              </w:rPr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eastAsia="等线" w:cs="等线" w:ascii="等线" w:hAnsi="等线"/>
                <w:sz w:val="21"/>
                <w:szCs w:val="21"/>
              </w:rPr>
              <w:t>3</w:t>
            </w:r>
            <w:r>
              <w:rPr>
                <w:rFonts w:ascii="等线" w:hAnsi="等线" w:cs="等线"/>
                <w:sz w:val="21"/>
                <w:szCs w:val="21"/>
              </w:rPr>
              <w:t>年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eastAsia="等线" w:cs="等线" w:ascii="等线" w:hAnsi="等线"/>
                <w:sz w:val="21"/>
                <w:szCs w:val="21"/>
              </w:rPr>
              <w:t>2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cs="等线"/>
                <w:sz w:val="21"/>
                <w:szCs w:val="21"/>
              </w:rPr>
              <w:t>退役军人</w:t>
            </w:r>
          </w:p>
        </w:tc>
      </w:tr>
      <w:tr>
        <w:trPr/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微软雅黑" w:hAnsi="微软雅黑" w:cs="等线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1"/>
                <w:u w:val="none"/>
                <w:em w:val="none"/>
              </w:rPr>
              <w:t>音乐制作</w:t>
            </w:r>
          </w:p>
          <w:p>
            <w:pPr>
              <w:pStyle w:val="Style14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eastAsia="等线" w:cs="等线" w:ascii="等线" w:hAnsi="等线"/>
                <w:sz w:val="21"/>
                <w:szCs w:val="21"/>
              </w:rPr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eastAsia="等线" w:cs="等线" w:ascii="等线" w:hAnsi="等线"/>
                <w:sz w:val="21"/>
                <w:szCs w:val="21"/>
              </w:rPr>
              <w:t>3</w:t>
            </w:r>
            <w:r>
              <w:rPr>
                <w:rFonts w:ascii="等线" w:hAnsi="等线" w:cs="等线"/>
                <w:sz w:val="21"/>
                <w:szCs w:val="21"/>
              </w:rPr>
              <w:t>年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eastAsia="等线" w:cs="等线" w:ascii="等线" w:hAnsi="等线"/>
                <w:sz w:val="21"/>
                <w:szCs w:val="21"/>
              </w:rPr>
              <w:t>4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cs="等线"/>
                <w:sz w:val="21"/>
                <w:szCs w:val="21"/>
              </w:rPr>
              <w:t>退役军人</w:t>
            </w:r>
          </w:p>
        </w:tc>
      </w:tr>
      <w:tr>
        <w:trPr/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微软雅黑" w:hAnsi="微软雅黑" w:cs="等线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1"/>
                <w:u w:val="none"/>
                <w:em w:val="none"/>
              </w:rPr>
              <w:t>音乐制作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eastAsia="等线" w:cs="等线" w:ascii="等线" w:hAnsi="等线"/>
                <w:sz w:val="21"/>
                <w:szCs w:val="21"/>
              </w:rPr>
              <w:t>3</w:t>
            </w:r>
            <w:r>
              <w:rPr>
                <w:rFonts w:ascii="等线" w:hAnsi="等线" w:cs="等线"/>
                <w:sz w:val="21"/>
                <w:szCs w:val="21"/>
              </w:rPr>
              <w:t>年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eastAsia="等线" w:cs="等线" w:ascii="等线" w:hAnsi="等线"/>
                <w:sz w:val="21"/>
                <w:szCs w:val="21"/>
              </w:rPr>
              <w:t>5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微软雅黑" w:hAnsi="微软雅黑" w:cs="等线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1"/>
                <w:u w:val="none"/>
                <w:em w:val="none"/>
              </w:rPr>
              <w:t>下岗失业人员、农民工、企事业在岗职工、乡镇工作人员（农技、水利、电业、畜牧）等</w:t>
            </w:r>
          </w:p>
        </w:tc>
      </w:tr>
      <w:tr>
        <w:trPr/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微软雅黑" w:hAnsi="微软雅黑" w:cs="等线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1"/>
                <w:u w:val="none"/>
                <w:em w:val="none"/>
              </w:rPr>
              <w:t>空中乘务</w:t>
            </w:r>
          </w:p>
          <w:p>
            <w:pPr>
              <w:pStyle w:val="Style14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eastAsia="等线" w:cs="等线" w:ascii="等线" w:hAnsi="等线"/>
                <w:sz w:val="21"/>
                <w:szCs w:val="21"/>
              </w:rPr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eastAsia="等线" w:cs="等线" w:ascii="等线" w:hAnsi="等线"/>
                <w:sz w:val="21"/>
                <w:szCs w:val="21"/>
              </w:rPr>
              <w:t>3</w:t>
            </w:r>
            <w:r>
              <w:rPr>
                <w:rFonts w:ascii="等线" w:hAnsi="等线" w:cs="等线"/>
                <w:sz w:val="21"/>
                <w:szCs w:val="21"/>
              </w:rPr>
              <w:t>年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eastAsia="等线" w:cs="等线" w:ascii="等线" w:hAnsi="等线"/>
                <w:sz w:val="21"/>
                <w:szCs w:val="21"/>
              </w:rPr>
              <w:t>3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cs="等线"/>
                <w:sz w:val="21"/>
                <w:szCs w:val="21"/>
              </w:rPr>
              <w:t>退役军人</w:t>
            </w:r>
          </w:p>
        </w:tc>
      </w:tr>
      <w:tr>
        <w:trPr/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微软雅黑" w:hAnsi="微软雅黑" w:cs="等线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1"/>
                <w:u w:val="none"/>
                <w:em w:val="none"/>
              </w:rPr>
              <w:t>空中乘务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eastAsia="等线" w:cs="等线" w:ascii="等线" w:hAnsi="等线"/>
                <w:sz w:val="21"/>
                <w:szCs w:val="21"/>
              </w:rPr>
              <w:t>3</w:t>
            </w:r>
            <w:r>
              <w:rPr>
                <w:rFonts w:ascii="等线" w:hAnsi="等线" w:cs="等线"/>
                <w:sz w:val="21"/>
                <w:szCs w:val="21"/>
              </w:rPr>
              <w:t>年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eastAsia="等线" w:cs="等线" w:ascii="等线" w:hAnsi="等线"/>
                <w:sz w:val="21"/>
                <w:szCs w:val="21"/>
              </w:rPr>
              <w:t>4</w:t>
            </w:r>
          </w:p>
        </w:tc>
        <w:tc>
          <w:tcPr>
            <w:tcW w:w="3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微软雅黑" w:hAnsi="微软雅黑" w:cs="等线"/>
                <w:b w:val="false"/>
                <w:i w:val="false"/>
                <w:strike w:val="false"/>
                <w:dstrike w:val="false"/>
                <w:outline w:val="false"/>
                <w:shadow w:val="false"/>
                <w:sz w:val="20"/>
                <w:szCs w:val="21"/>
                <w:u w:val="none"/>
                <w:em w:val="none"/>
              </w:rPr>
              <w:t>下岗失业人员、农民工、企事业在岗职工、乡镇工作人员（农技、水利、电业、畜牧）等</w:t>
            </w:r>
          </w:p>
        </w:tc>
      </w:tr>
    </w:tbl>
    <w:p>
      <w:pPr>
        <w:pStyle w:val="Style15"/>
        <w:widowControl/>
        <w:bidi w:val="0"/>
        <w:spacing w:lineRule="auto" w:line="420" w:beforeLines="0" w:beforeAutospacing="0" w:afterLines="0" w:afterAutospacing="0"/>
        <w:rPr>
          <w:rFonts w:eastAsia="monospace"/>
          <w:b w:val="false"/>
          <w:b w:val="false"/>
          <w:i w:val="false"/>
          <w:i w:val="false"/>
          <w:sz w:val="32"/>
        </w:rPr>
      </w:pPr>
      <w:r>
        <w:rPr>
          <w:rFonts w:eastAsia="monospace"/>
          <w:b w:val="false"/>
          <w:i w:val="false"/>
          <w:sz w:val="32"/>
        </w:rPr>
      </w:r>
    </w:p>
    <w:p>
      <w:pPr>
        <w:pStyle w:val="Style15"/>
        <w:widowControl/>
        <w:bidi w:val="0"/>
        <w:spacing w:lineRule="auto" w:line="420" w:beforeLines="0" w:beforeAutospacing="0" w:afterLines="0" w:afterAutospacing="0"/>
        <w:rPr>
          <w:rFonts w:eastAsia="monospace"/>
          <w:b w:val="false"/>
          <w:b w:val="false"/>
          <w:i w:val="false"/>
          <w:i w:val="false"/>
          <w:sz w:val="32"/>
        </w:rPr>
      </w:pPr>
      <w:r>
        <w:rPr>
          <w:rFonts w:eastAsia="monospace"/>
          <w:b w:val="false"/>
          <w:i w:val="false"/>
          <w:sz w:val="32"/>
        </w:rPr>
      </w:r>
    </w:p>
    <w:p>
      <w:pPr>
        <w:pStyle w:val="Style15"/>
        <w:widowControl/>
        <w:bidi w:val="0"/>
        <w:spacing w:lineRule="auto" w:line="420" w:beforeLines="0" w:beforeAutospacing="0" w:afterLines="0" w:afterAutospacing="0"/>
        <w:rPr>
          <w:rFonts w:eastAsia="monospace"/>
          <w:b w:val="false"/>
          <w:b w:val="false"/>
          <w:i w:val="false"/>
          <w:i w:val="false"/>
          <w:sz w:val="32"/>
        </w:rPr>
      </w:pPr>
      <w:r>
        <w:rPr>
          <w:rFonts w:eastAsia="monospace"/>
          <w:b w:val="false"/>
          <w:i w:val="false"/>
          <w:sz w:val="32"/>
        </w:rPr>
      </w:r>
    </w:p>
    <w:p>
      <w:pPr>
        <w:pStyle w:val="Style15"/>
        <w:widowControl/>
        <w:bidi w:val="0"/>
        <w:spacing w:lineRule="auto" w:line="420" w:beforeLines="0" w:beforeAutospacing="0" w:afterLines="0" w:afterAutospacing="0"/>
        <w:rPr>
          <w:rFonts w:eastAsia="monospace"/>
          <w:b w:val="false"/>
          <w:b w:val="false"/>
          <w:i w:val="false"/>
          <w:i w:val="false"/>
          <w:sz w:val="32"/>
        </w:rPr>
      </w:pPr>
      <w:r>
        <w:rPr>
          <w:rFonts w:eastAsia="monospace"/>
          <w:b w:val="false"/>
          <w:i w:val="false"/>
          <w:sz w:val="32"/>
        </w:rPr>
      </w:r>
    </w:p>
    <w:p>
      <w:pPr>
        <w:pStyle w:val="Style15"/>
        <w:widowControl/>
        <w:bidi w:val="0"/>
        <w:spacing w:lineRule="auto" w:line="420" w:beforeLines="0" w:beforeAutospacing="0" w:afterLines="0" w:afterAutospacing="0"/>
        <w:rPr>
          <w:rFonts w:eastAsia="monospace"/>
          <w:b w:val="false"/>
          <w:b w:val="false"/>
          <w:i w:val="false"/>
          <w:i w:val="false"/>
          <w:sz w:val="32"/>
        </w:rPr>
      </w:pPr>
      <w:r>
        <w:rPr>
          <w:rFonts w:eastAsia="monospace"/>
          <w:b w:val="false"/>
          <w:i w:val="false"/>
          <w:sz w:val="32"/>
        </w:rPr>
      </w:r>
    </w:p>
    <w:p>
      <w:pPr>
        <w:pStyle w:val="Style15"/>
        <w:widowControl/>
        <w:bidi w:val="0"/>
        <w:spacing w:lineRule="auto" w:line="420" w:beforeLines="0" w:beforeAutospacing="0" w:afterLines="0" w:afterAutospacing="0"/>
        <w:rPr>
          <w:rFonts w:eastAsia="monospace"/>
          <w:b w:val="false"/>
          <w:b w:val="false"/>
          <w:i w:val="false"/>
          <w:i w:val="false"/>
          <w:sz w:val="32"/>
        </w:rPr>
      </w:pPr>
      <w:r>
        <w:rPr>
          <w:rFonts w:eastAsia="monospace"/>
          <w:b w:val="false"/>
          <w:i w:val="false"/>
          <w:sz w:val="32"/>
        </w:rPr>
      </w:r>
    </w:p>
    <w:p>
      <w:pPr>
        <w:pStyle w:val="Style15"/>
        <w:widowControl/>
        <w:bidi w:val="0"/>
        <w:spacing w:lineRule="auto" w:line="420" w:beforeLines="0" w:beforeAutospacing="0" w:afterLines="0" w:afterAutospacing="0"/>
        <w:rPr>
          <w:rFonts w:eastAsia="monospace"/>
          <w:b w:val="false"/>
          <w:b w:val="false"/>
          <w:i w:val="false"/>
          <w:i w:val="false"/>
          <w:sz w:val="32"/>
        </w:rPr>
      </w:pPr>
      <w:r>
        <w:rPr>
          <w:rFonts w:eastAsia="monospace"/>
          <w:b w:val="false"/>
          <w:i w:val="false"/>
          <w:sz w:val="32"/>
        </w:rPr>
      </w:r>
    </w:p>
    <w:p>
      <w:pPr>
        <w:pStyle w:val="Style15"/>
        <w:widowControl/>
        <w:bidi w:val="0"/>
        <w:spacing w:lineRule="auto" w:line="420" w:beforeLines="0" w:beforeAutospacing="0" w:afterLines="0" w:afterAutospacing="0"/>
        <w:rPr>
          <w:rFonts w:eastAsia="monospace"/>
          <w:b w:val="false"/>
          <w:b w:val="false"/>
          <w:i w:val="false"/>
          <w:i w:val="false"/>
          <w:sz w:val="32"/>
        </w:rPr>
      </w:pPr>
      <w:r>
        <w:rPr/>
      </w:r>
    </w:p>
    <w:sectPr>
      <w:type w:val="nextPage"/>
      <w:pgSz w:w="11906" w:h="16838"/>
      <w:pgMar w:left="1803" w:right="1803" w:header="0" w:top="1440" w:footer="0" w:bottom="1440" w:gutter="0"/>
      <w:pgNumType w:fmt="decimal"/>
      <w:formProt w:val="false"/>
      <w:textDirection w:val="lrTb"/>
      <w:docGrid w:type="lines" w:linePitch="312" w:charSpace="43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等线">
    <w:charset w:val="86"/>
    <w:family w:val="roman"/>
    <w:pitch w:val="variable"/>
  </w:font>
  <w:font w:name="黑体">
    <w:charset w:val="86"/>
    <w:family w:val="roman"/>
    <w:pitch w:val="variable"/>
  </w:font>
  <w:font w:name="微软雅黑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408"/>
  <w:autoHyphenation w:val="true"/>
  <w:compat>
    <w:doNotExpandShiftReturn/>
    <w:ulTrailSpace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Times New Roman"/>
        <w:kern w:val="2"/>
        <w:sz w:val="21"/>
        <w:szCs w:val="24"/>
        <w:lang w:val="en-US" w:eastAsia="zh-CN" w:bidi="hi-IN"/>
      </w:rPr>
    </w:rPrDefault>
    <w:pPrDefault>
      <w:pPr>
        <w:suppressAutoHyphens w:val="false"/>
      </w:pPr>
    </w:pPrDefault>
  </w:docDefaults>
  <w:style w:type="paragraph" w:styleId="Style14">
    <w:name w:val="正文"/>
    <w:qFormat/>
    <w:pPr>
      <w:widowControl w:val="false"/>
      <w:suppressAutoHyphens w:val="false"/>
      <w:bidi w:val="0"/>
      <w:spacing w:beforeLines="0" w:beforeAutospacing="0" w:afterLines="0" w:afterAutospacing="0"/>
      <w:jc w:val="both"/>
    </w:pPr>
    <w:rPr>
      <w:rFonts w:ascii="Calibri" w:hAnsi="Calibri" w:eastAsia="等线" w:cs="Times New Roman"/>
      <w:color w:val="auto"/>
      <w:kern w:val="2"/>
      <w:sz w:val="21"/>
      <w:szCs w:val="24"/>
      <w:lang w:val="en-US" w:eastAsia="zh-CN" w:bidi="hi-IN"/>
    </w:rPr>
  </w:style>
  <w:style w:type="paragraph" w:styleId="Style15">
    <w:name w:val="正文文本"/>
    <w:qFormat/>
    <w:pPr>
      <w:widowControl/>
      <w:suppressAutoHyphens w:val="false"/>
      <w:bidi w:val="0"/>
      <w:spacing w:lineRule="auto" w:line="240" w:beforeLines="0" w:beforeAutospacing="0" w:afterLines="0" w:afterAutospacing="0"/>
      <w:jc w:val="both"/>
    </w:pPr>
    <w:rPr>
      <w:rFonts w:ascii="等线" w:hAnsi="等线" w:eastAsia="等线" w:cs="等线"/>
      <w:color w:val="auto"/>
      <w:kern w:val="2"/>
      <w:sz w:val="21"/>
      <w:szCs w:val="21"/>
      <w:lang w:val="en-US" w:eastAsia="zh-CN" w:bidi="hi-IN"/>
    </w:rPr>
  </w:style>
  <w:style w:type="paragraph" w:styleId="Style16">
    <w:name w:val="表格内容"/>
    <w:basedOn w:val="Style14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LanShanOffice/1.4.1.10907$Windows_X86_64 LibreOffice_project/9c1eafdd6df65fffc15a828d5a9fd7d92823ade4</Application>
  <AppVersion>15.0000</AppVersion>
  <Pages>1</Pages>
  <Words>189</Words>
  <Characters>193</Characters>
  <CharactersWithSpaces>193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2021-11-18T13:31:56Z</dcterms:created>
  <dc:creator/>
  <dc:description/>
  <dc:language>zh-CN</dc:language>
  <cp:lastModifiedBy/>
  <dcterms:modified xsi:type="dcterms:W3CDTF">2021-11-19T10:39:19Z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